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12" w:sz="0" w:val="none"/>
          <w:right w:color="auto" w:space="0" w:sz="0" w:val="none"/>
        </w:pBdr>
        <w:shd w:fill="ffffff" w:val="clear"/>
        <w:rPr>
          <w:sz w:val="24"/>
          <w:szCs w:val="24"/>
        </w:rPr>
      </w:pPr>
      <w:r w:rsidDel="00000000" w:rsidR="00000000" w:rsidRPr="00000000">
        <w:rPr>
          <w:b w:val="1"/>
          <w:sz w:val="24"/>
          <w:szCs w:val="24"/>
          <w:rtl w:val="0"/>
        </w:rPr>
        <w:t xml:space="preserve">Write</w:t>
      </w:r>
      <w:r w:rsidDel="00000000" w:rsidR="00000000" w:rsidRPr="00000000">
        <w:rPr>
          <w:sz w:val="24"/>
          <w:szCs w:val="24"/>
          <w:rtl w:val="0"/>
        </w:rPr>
        <w:t xml:space="preserve"> a 2- to 3-page paper that includes the following information:</w:t>
      </w:r>
    </w:p>
    <w:p w:rsidR="00000000" w:rsidDel="00000000" w:rsidP="00000000" w:rsidRDefault="00000000" w:rsidRPr="00000000" w14:paraId="00000002">
      <w:pPr>
        <w:pBdr>
          <w:top w:color="auto" w:space="0" w:sz="0" w:val="none"/>
          <w:left w:color="auto" w:space="0" w:sz="0" w:val="none"/>
          <w:bottom w:color="auto" w:space="12" w:sz="0" w:val="none"/>
          <w:right w:color="auto" w:space="0" w:sz="0" w:val="none"/>
        </w:pBdr>
        <w:shd w:fill="ffffff" w:val="clear"/>
        <w:rPr>
          <w:b w:val="1"/>
          <w:sz w:val="24"/>
          <w:szCs w:val="24"/>
        </w:rPr>
      </w:pPr>
      <w:r w:rsidDel="00000000" w:rsidR="00000000" w:rsidRPr="00000000">
        <w:rPr>
          <w:b w:val="1"/>
          <w:sz w:val="24"/>
          <w:szCs w:val="24"/>
          <w:rtl w:val="0"/>
        </w:rPr>
        <w:t xml:space="preserve">Expected outcomes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Bdr>
          <w:top w:color="auto" w:space="0" w:sz="0" w:val="none"/>
          <w:left w:color="auto" w:space="0" w:sz="0" w:val="none"/>
          <w:bottom w:color="auto" w:space="3" w:sz="0" w:val="none"/>
          <w:right w:color="auto" w:space="0" w:sz="0" w:val="none"/>
        </w:pBdr>
        <w:shd w:fill="ffffff" w:val="clear"/>
        <w:ind w:left="360" w:firstLine="0"/>
        <w:rPr>
          <w:sz w:val="24"/>
          <w:szCs w:val="24"/>
        </w:rPr>
      </w:pPr>
      <w:r w:rsidDel="00000000" w:rsidR="00000000" w:rsidRPr="00000000">
        <w:rPr>
          <w:sz w:val="24"/>
          <w:szCs w:val="24"/>
          <w:rtl w:val="0"/>
        </w:rPr>
        <w:t xml:space="preserve">For each action goal you presented in Section Three, provide specific outcomes you hope to see if you were to implement this action research project.</w:t>
      </w:r>
    </w:p>
    <w:p w:rsidR="00000000" w:rsidDel="00000000" w:rsidP="00000000" w:rsidRDefault="00000000" w:rsidRPr="00000000" w14:paraId="00000005">
      <w:pPr>
        <w:pBdr>
          <w:top w:color="auto" w:space="0" w:sz="0" w:val="none"/>
          <w:left w:color="auto" w:space="0" w:sz="0" w:val="none"/>
          <w:bottom w:color="auto" w:space="3" w:sz="0" w:val="none"/>
          <w:right w:color="auto" w:space="0" w:sz="0" w:val="none"/>
        </w:pBdr>
        <w:shd w:fill="ffffff" w:val="clear"/>
        <w:ind w:left="360" w:firstLine="0"/>
        <w:rPr>
          <w:sz w:val="24"/>
          <w:szCs w:val="24"/>
        </w:rPr>
      </w:pPr>
      <w:r w:rsidDel="00000000" w:rsidR="00000000" w:rsidRPr="00000000">
        <w:rPr>
          <w:sz w:val="24"/>
          <w:szCs w:val="24"/>
          <w:rtl w:val="0"/>
        </w:rPr>
        <w:t xml:space="preserve">Each goal may have several outcomes; therefore, number each outcome and present it in list form.</w:t>
      </w:r>
    </w:p>
    <w:p w:rsidR="00000000" w:rsidDel="00000000" w:rsidP="00000000" w:rsidRDefault="00000000" w:rsidRPr="00000000" w14:paraId="00000006">
      <w:pPr>
        <w:pBdr>
          <w:top w:color="auto" w:space="0" w:sz="0" w:val="none"/>
          <w:left w:color="auto" w:space="0" w:sz="0" w:val="none"/>
          <w:bottom w:color="auto" w:space="3" w:sz="0" w:val="none"/>
          <w:right w:color="auto" w:space="0" w:sz="0" w:val="none"/>
        </w:pBdr>
        <w:shd w:fill="ffffff" w:val="clear"/>
        <w:ind w:left="720" w:firstLine="0"/>
        <w:rPr>
          <w:sz w:val="24"/>
          <w:szCs w:val="24"/>
        </w:rPr>
      </w:pPr>
      <w:r w:rsidDel="00000000" w:rsidR="00000000" w:rsidRPr="00000000">
        <w:rPr>
          <w:sz w:val="24"/>
          <w:szCs w:val="24"/>
          <w:rtl w:val="0"/>
        </w:rPr>
        <w:t xml:space="preserve">The outcomes should be stated in observable, measurable terms.</w:t>
      </w:r>
    </w:p>
    <w:p w:rsidR="00000000" w:rsidDel="00000000" w:rsidP="00000000" w:rsidRDefault="00000000" w:rsidRPr="00000000" w14:paraId="00000007">
      <w:pPr>
        <w:pBdr>
          <w:top w:color="auto" w:space="0" w:sz="0" w:val="none"/>
          <w:left w:color="auto" w:space="0" w:sz="0" w:val="none"/>
          <w:bottom w:color="auto" w:space="12" w:sz="0" w:val="none"/>
          <w:right w:color="auto" w:space="0" w:sz="0" w:val="none"/>
        </w:pBdr>
        <w:shd w:fill="ffffff" w:val="clear"/>
        <w:ind w:left="720" w:firstLine="0"/>
        <w:rPr>
          <w:sz w:val="24"/>
          <w:szCs w:val="24"/>
        </w:rPr>
      </w:pPr>
      <w:r w:rsidDel="00000000" w:rsidR="00000000" w:rsidRPr="00000000">
        <w:rPr>
          <w:sz w:val="24"/>
          <w:szCs w:val="24"/>
          <w:rtl w:val="0"/>
        </w:rPr>
        <w:t xml:space="preserve">The outcomes should relate specifically to the documentation you provide.</w:t>
      </w:r>
    </w:p>
    <w:p w:rsidR="00000000" w:rsidDel="00000000" w:rsidP="00000000" w:rsidRDefault="00000000" w:rsidRPr="00000000" w14:paraId="00000008">
      <w:pPr>
        <w:pBdr>
          <w:top w:color="auto" w:space="0" w:sz="0" w:val="none"/>
          <w:left w:color="auto" w:space="0" w:sz="0" w:val="none"/>
          <w:bottom w:color="auto" w:space="12" w:sz="0" w:val="none"/>
          <w:right w:color="auto" w:space="0" w:sz="0" w:val="none"/>
        </w:pBdr>
        <w:shd w:fill="ffffff" w:val="clear"/>
        <w:rPr>
          <w:b w:val="1"/>
          <w:sz w:val="24"/>
          <w:szCs w:val="24"/>
        </w:rPr>
      </w:pPr>
      <w:r w:rsidDel="00000000" w:rsidR="00000000" w:rsidRPr="00000000">
        <w:rPr>
          <w:b w:val="1"/>
          <w:sz w:val="24"/>
          <w:szCs w:val="24"/>
          <w:rtl w:val="0"/>
        </w:rPr>
        <w:t xml:space="preserve">Measurement of outcomes</w:t>
      </w:r>
    </w:p>
    <w:p w:rsidR="00000000" w:rsidDel="00000000" w:rsidP="00000000" w:rsidRDefault="00000000" w:rsidRPr="00000000" w14:paraId="00000009">
      <w:pPr>
        <w:pBdr>
          <w:top w:color="auto" w:space="0" w:sz="0" w:val="none"/>
          <w:left w:color="auto" w:space="0" w:sz="0" w:val="none"/>
          <w:bottom w:color="auto" w:space="3" w:sz="0" w:val="none"/>
          <w:right w:color="auto" w:space="0" w:sz="0" w:val="none"/>
        </w:pBdr>
        <w:shd w:fill="ffffff" w:val="clear"/>
        <w:ind w:left="360" w:firstLine="0"/>
        <w:rPr>
          <w:sz w:val="24"/>
          <w:szCs w:val="24"/>
        </w:rPr>
      </w:pPr>
      <w:r w:rsidDel="00000000" w:rsidR="00000000" w:rsidRPr="00000000">
        <w:rPr>
          <w:sz w:val="24"/>
          <w:szCs w:val="24"/>
          <w:rtl w:val="0"/>
        </w:rPr>
        <w:t xml:space="preserve">Describe how you plan to measure each projected outcome.</w:t>
      </w:r>
    </w:p>
    <w:p w:rsidR="00000000" w:rsidDel="00000000" w:rsidP="00000000" w:rsidRDefault="00000000" w:rsidRPr="00000000" w14:paraId="0000000A">
      <w:pPr>
        <w:pBdr>
          <w:top w:color="auto" w:space="0" w:sz="0" w:val="none"/>
          <w:left w:color="auto" w:space="0" w:sz="0" w:val="none"/>
          <w:bottom w:color="auto" w:space="3" w:sz="0" w:val="none"/>
          <w:right w:color="auto" w:space="0" w:sz="0" w:val="none"/>
        </w:pBdr>
        <w:shd w:fill="ffffff" w:val="clear"/>
        <w:ind w:left="720" w:firstLine="0"/>
        <w:rPr>
          <w:sz w:val="24"/>
          <w:szCs w:val="24"/>
        </w:rPr>
      </w:pPr>
      <w:r w:rsidDel="00000000" w:rsidR="00000000" w:rsidRPr="00000000">
        <w:rPr>
          <w:sz w:val="24"/>
          <w:szCs w:val="24"/>
          <w:rtl w:val="0"/>
        </w:rPr>
        <w:t xml:space="preserve">Be specific about particular instruments and methods you would use.</w:t>
      </w:r>
    </w:p>
    <w:p w:rsidR="00000000" w:rsidDel="00000000" w:rsidP="00000000" w:rsidRDefault="00000000" w:rsidRPr="00000000" w14:paraId="0000000B">
      <w:pPr>
        <w:pBdr>
          <w:top w:color="auto" w:space="0" w:sz="0" w:val="none"/>
          <w:left w:color="auto" w:space="0" w:sz="0" w:val="none"/>
          <w:bottom w:color="auto" w:space="3" w:sz="0" w:val="none"/>
          <w:right w:color="auto" w:space="0" w:sz="0" w:val="none"/>
        </w:pBdr>
        <w:shd w:fill="ffffff" w:val="clear"/>
        <w:ind w:left="720" w:firstLine="0"/>
        <w:rPr>
          <w:sz w:val="24"/>
          <w:szCs w:val="24"/>
        </w:rPr>
      </w:pPr>
      <w:r w:rsidDel="00000000" w:rsidR="00000000" w:rsidRPr="00000000">
        <w:rPr>
          <w:sz w:val="24"/>
          <w:szCs w:val="24"/>
          <w:rtl w:val="0"/>
        </w:rPr>
        <w:t xml:space="preserve">This information is intended to aid another researcher interested in replicating your study.</w:t>
      </w:r>
    </w:p>
    <w:p w:rsidR="00000000" w:rsidDel="00000000" w:rsidP="00000000" w:rsidRDefault="00000000" w:rsidRPr="00000000" w14:paraId="0000000C">
      <w:pPr>
        <w:pBdr>
          <w:top w:color="auto" w:space="0" w:sz="0" w:val="none"/>
          <w:left w:color="auto" w:space="0" w:sz="0" w:val="none"/>
          <w:bottom w:color="auto" w:space="12" w:sz="0" w:val="none"/>
          <w:right w:color="auto" w:space="0" w:sz="0" w:val="none"/>
        </w:pBdr>
        <w:shd w:fill="ffffff" w:val="clear"/>
        <w:ind w:left="360" w:firstLine="0"/>
        <w:rPr>
          <w:b w:val="1"/>
          <w:sz w:val="24"/>
          <w:szCs w:val="24"/>
        </w:rPr>
      </w:pPr>
      <w:r w:rsidDel="00000000" w:rsidR="00000000" w:rsidRPr="00000000">
        <w:rPr>
          <w:sz w:val="24"/>
          <w:szCs w:val="24"/>
          <w:rtl w:val="0"/>
        </w:rPr>
        <w:t xml:space="preserve">Where possible, include copies of tests, questionnaires, or other instruments as an Appendix. </w:t>
      </w:r>
      <w:r w:rsidDel="00000000" w:rsidR="00000000" w:rsidRPr="00000000">
        <w:rPr>
          <w:b w:val="1"/>
          <w:sz w:val="24"/>
          <w:szCs w:val="24"/>
          <w:rtl w:val="0"/>
        </w:rPr>
        <w:t xml:space="preserve">( I will attach later to paper)</w:t>
      </w:r>
    </w:p>
    <w:p w:rsidR="00000000" w:rsidDel="00000000" w:rsidP="00000000" w:rsidRDefault="00000000" w:rsidRPr="00000000" w14:paraId="0000000D">
      <w:pPr>
        <w:pBdr>
          <w:top w:color="auto" w:space="0" w:sz="0" w:val="none"/>
          <w:left w:color="auto" w:space="0" w:sz="0" w:val="none"/>
          <w:bottom w:color="auto" w:space="12" w:sz="0" w:val="none"/>
          <w:right w:color="auto" w:space="0" w:sz="0" w:val="none"/>
        </w:pBdr>
        <w:shd w:fill="ffffff" w:val="clear"/>
        <w:rPr>
          <w:b w:val="1"/>
          <w:sz w:val="24"/>
          <w:szCs w:val="24"/>
        </w:rPr>
      </w:pPr>
      <w:r w:rsidDel="00000000" w:rsidR="00000000" w:rsidRPr="00000000">
        <w:rPr>
          <w:b w:val="1"/>
          <w:sz w:val="24"/>
          <w:szCs w:val="24"/>
          <w:rtl w:val="0"/>
        </w:rPr>
        <w:t xml:space="preserve">Analysis of results</w:t>
      </w:r>
    </w:p>
    <w:p w:rsidR="00000000" w:rsidDel="00000000" w:rsidP="00000000" w:rsidRDefault="00000000" w:rsidRPr="00000000" w14:paraId="0000000E">
      <w:pPr>
        <w:pBdr>
          <w:top w:color="auto" w:space="0" w:sz="0" w:val="none"/>
          <w:left w:color="auto" w:space="0" w:sz="0" w:val="none"/>
          <w:bottom w:color="auto" w:space="3" w:sz="0" w:val="none"/>
          <w:right w:color="auto" w:space="0" w:sz="0" w:val="none"/>
        </w:pBdr>
        <w:shd w:fill="ffffff" w:val="clear"/>
        <w:ind w:left="360" w:firstLine="0"/>
        <w:rPr>
          <w:sz w:val="24"/>
          <w:szCs w:val="24"/>
        </w:rPr>
      </w:pPr>
      <w:r w:rsidDel="00000000" w:rsidR="00000000" w:rsidRPr="00000000">
        <w:rPr>
          <w:sz w:val="24"/>
          <w:szCs w:val="24"/>
          <w:rtl w:val="0"/>
        </w:rPr>
        <w:t xml:space="preserve">Describe how you plan to analyze your results.</w:t>
      </w:r>
    </w:p>
    <w:p w:rsidR="00000000" w:rsidDel="00000000" w:rsidP="00000000" w:rsidRDefault="00000000" w:rsidRPr="00000000" w14:paraId="0000000F">
      <w:pPr>
        <w:pBdr>
          <w:top w:color="auto" w:space="0" w:sz="0" w:val="none"/>
          <w:left w:color="auto" w:space="0" w:sz="0" w:val="none"/>
          <w:bottom w:color="auto" w:space="3" w:sz="0" w:val="none"/>
          <w:right w:color="auto" w:space="0" w:sz="0" w:val="none"/>
        </w:pBdr>
        <w:shd w:fill="ffffff" w:val="clear"/>
        <w:ind w:left="360" w:firstLine="0"/>
        <w:rPr>
          <w:sz w:val="24"/>
          <w:szCs w:val="24"/>
        </w:rPr>
      </w:pPr>
      <w:r w:rsidDel="00000000" w:rsidR="00000000" w:rsidRPr="00000000">
        <w:rPr>
          <w:sz w:val="24"/>
          <w:szCs w:val="24"/>
          <w:rtl w:val="0"/>
        </w:rPr>
        <w:t xml:space="preserve">Explain how you would determine if your solution strategy was effective.</w:t>
      </w:r>
    </w:p>
    <w:p w:rsidR="00000000" w:rsidDel="00000000" w:rsidP="00000000" w:rsidRDefault="00000000" w:rsidRPr="00000000" w14:paraId="00000010">
      <w:pPr>
        <w:pBdr>
          <w:top w:color="auto" w:space="0" w:sz="0" w:val="none"/>
          <w:left w:color="auto" w:space="0" w:sz="0" w:val="none"/>
          <w:bottom w:color="auto" w:space="12" w:sz="0" w:val="none"/>
          <w:right w:color="auto" w:space="0" w:sz="0" w:val="none"/>
        </w:pBdr>
        <w:shd w:fill="ffffff" w:val="clear"/>
        <w:ind w:left="360" w:firstLine="0"/>
        <w:rPr>
          <w:sz w:val="24"/>
          <w:szCs w:val="24"/>
        </w:rPr>
      </w:pPr>
      <w:r w:rsidDel="00000000" w:rsidR="00000000" w:rsidRPr="00000000">
        <w:rPr>
          <w:sz w:val="24"/>
          <w:szCs w:val="24"/>
          <w:rtl w:val="0"/>
        </w:rPr>
        <w:t xml:space="preserve">Explain how you would present your findings and to whom you </w:t>
      </w:r>
      <w:r w:rsidDel="00000000" w:rsidR="00000000" w:rsidRPr="00000000">
        <w:rPr>
          <w:strike w:val="1"/>
          <w:sz w:val="24"/>
          <w:szCs w:val="24"/>
          <w:rtl w:val="0"/>
        </w:rPr>
        <w:t xml:space="preserve">will</w:t>
      </w:r>
      <w:r w:rsidDel="00000000" w:rsidR="00000000" w:rsidRPr="00000000">
        <w:rPr>
          <w:sz w:val="24"/>
          <w:szCs w:val="24"/>
          <w:rtl w:val="0"/>
        </w:rPr>
        <w:t xml:space="preserve"> would present them.*</w:t>
      </w:r>
    </w:p>
    <w:p w:rsidR="00000000" w:rsidDel="00000000" w:rsidP="00000000" w:rsidRDefault="00000000" w:rsidRPr="00000000" w14:paraId="00000011">
      <w:pPr>
        <w:pBdr>
          <w:top w:color="auto" w:space="0" w:sz="0" w:val="none"/>
          <w:left w:color="auto" w:space="0" w:sz="0" w:val="none"/>
          <w:bottom w:color="auto" w:space="12" w:sz="0" w:val="none"/>
          <w:right w:color="auto" w:space="0" w:sz="0" w:val="none"/>
        </w:pBdr>
        <w:shd w:fill="ffffff" w:val="clear"/>
        <w:rPr>
          <w:b w:val="1"/>
          <w:sz w:val="24"/>
          <w:szCs w:val="24"/>
        </w:rPr>
      </w:pPr>
      <w:r w:rsidDel="00000000" w:rsidR="00000000" w:rsidRPr="00000000">
        <w:rPr>
          <w:b w:val="1"/>
          <w:sz w:val="24"/>
          <w:szCs w:val="24"/>
          <w:rtl w:val="0"/>
        </w:rPr>
        <w:t xml:space="preserve">References</w:t>
      </w:r>
    </w:p>
    <w:p w:rsidR="00000000" w:rsidDel="00000000" w:rsidP="00000000" w:rsidRDefault="00000000" w:rsidRPr="00000000" w14:paraId="00000012">
      <w:pPr>
        <w:pBdr>
          <w:top w:color="auto" w:space="0" w:sz="0" w:val="none"/>
          <w:left w:color="auto" w:space="0" w:sz="0" w:val="none"/>
          <w:bottom w:color="auto" w:space="3" w:sz="0" w:val="none"/>
          <w:right w:color="auto" w:space="0" w:sz="0" w:val="none"/>
        </w:pBdr>
        <w:shd w:fill="ffffff" w:val="clear"/>
        <w:ind w:left="360" w:firstLine="0"/>
        <w:rPr>
          <w:sz w:val="24"/>
          <w:szCs w:val="24"/>
        </w:rPr>
      </w:pPr>
      <w:r w:rsidDel="00000000" w:rsidR="00000000" w:rsidRPr="00000000">
        <w:rPr>
          <w:sz w:val="24"/>
          <w:szCs w:val="24"/>
          <w:rtl w:val="0"/>
        </w:rPr>
        <w:t xml:space="preserve">List all sources you used to complete and support your action research proposal. These could be websites, articles, books, or other, but you should have a minimum of 7 peer-reviewed sources listed from your literature review.</w:t>
      </w:r>
    </w:p>
    <w:p w:rsidR="00000000" w:rsidDel="00000000" w:rsidP="00000000" w:rsidRDefault="00000000" w:rsidRPr="00000000" w14:paraId="00000013">
      <w:pPr>
        <w:pBdr>
          <w:top w:color="auto" w:space="0" w:sz="0" w:val="none"/>
          <w:left w:color="auto" w:space="0" w:sz="0" w:val="none"/>
          <w:bottom w:color="auto" w:space="3" w:sz="0" w:val="none"/>
          <w:right w:color="auto" w:space="0" w:sz="0" w:val="none"/>
        </w:pBdr>
        <w:shd w:fill="ffffff" w:val="clear"/>
        <w:ind w:left="360" w:firstLine="0"/>
        <w:rPr>
          <w:sz w:val="24"/>
          <w:szCs w:val="24"/>
        </w:rPr>
      </w:pPr>
      <w:r w:rsidDel="00000000" w:rsidR="00000000" w:rsidRPr="00000000">
        <w:rPr>
          <w:sz w:val="24"/>
          <w:szCs w:val="24"/>
          <w:rtl w:val="0"/>
        </w:rPr>
        <w:t xml:space="preserve">Ensure your sources are cited according to APA guidelines throughout, including a reference page.</w:t>
      </w:r>
    </w:p>
    <w:p w:rsidR="00000000" w:rsidDel="00000000" w:rsidP="00000000" w:rsidRDefault="00000000" w:rsidRPr="00000000" w14:paraId="00000014">
      <w:pPr>
        <w:pBdr>
          <w:top w:color="auto" w:space="0" w:sz="0" w:val="none"/>
          <w:left w:color="auto" w:space="0" w:sz="0" w:val="none"/>
          <w:bottom w:color="auto" w:space="3" w:sz="0" w:val="none"/>
          <w:right w:color="auto" w:space="0" w:sz="0" w:val="none"/>
        </w:pBdr>
        <w:shd w:fill="ffffff" w:val="clear"/>
        <w:ind w:left="360" w:firstLine="0"/>
        <w:rPr>
          <w:sz w:val="24"/>
          <w:szCs w:val="24"/>
        </w:rPr>
      </w:pPr>
      <w:r w:rsidDel="00000000" w:rsidR="00000000" w:rsidRPr="00000000">
        <w:rPr>
          <w:rtl w:val="0"/>
        </w:rPr>
      </w:r>
    </w:p>
    <w:p w:rsidR="00000000" w:rsidDel="00000000" w:rsidP="00000000" w:rsidRDefault="00000000" w:rsidRPr="00000000" w14:paraId="00000015">
      <w:pPr>
        <w:pBdr>
          <w:top w:color="auto" w:space="0" w:sz="0" w:val="none"/>
          <w:left w:color="auto" w:space="0" w:sz="0" w:val="none"/>
          <w:bottom w:color="auto" w:space="3" w:sz="0" w:val="none"/>
          <w:right w:color="auto" w:space="0" w:sz="0" w:val="none"/>
        </w:pBdr>
        <w:shd w:fill="ffffff" w:val="clear"/>
        <w:ind w:left="360" w:firstLine="0"/>
        <w:rPr>
          <w:sz w:val="24"/>
          <w:szCs w:val="24"/>
        </w:rPr>
      </w:pPr>
      <w:r w:rsidDel="00000000" w:rsidR="00000000" w:rsidRPr="00000000">
        <w:rPr>
          <w:rtl w:val="0"/>
        </w:rPr>
      </w:r>
    </w:p>
    <w:p w:rsidR="00000000" w:rsidDel="00000000" w:rsidP="00000000" w:rsidRDefault="00000000" w:rsidRPr="00000000" w14:paraId="00000016">
      <w:pPr>
        <w:numPr>
          <w:ilvl w:val="0"/>
          <w:numId w:val="2"/>
        </w:numPr>
        <w:pBdr>
          <w:top w:color="auto" w:space="0" w:sz="0" w:val="none"/>
          <w:left w:color="auto" w:space="0" w:sz="0" w:val="none"/>
          <w:bottom w:color="auto" w:space="3" w:sz="0" w:val="none"/>
          <w:right w:color="auto" w:space="0" w:sz="0" w:val="none"/>
        </w:pBdr>
        <w:shd w:fill="ffffff" w:val="clear"/>
        <w:ind w:left="720" w:hanging="360"/>
        <w:rPr>
          <w:sz w:val="24"/>
          <w:szCs w:val="24"/>
          <w:u w:val="none"/>
        </w:rPr>
      </w:pPr>
      <w:r w:rsidDel="00000000" w:rsidR="00000000" w:rsidRPr="00000000">
        <w:rPr>
          <w:sz w:val="24"/>
          <w:szCs w:val="24"/>
          <w:rtl w:val="0"/>
        </w:rPr>
        <w:t xml:space="preserve">My Hypothesis:  If classroom sizes decrease, then school grades will improve and test score will increase </w:t>
      </w:r>
    </w:p>
    <w:p w:rsidR="00000000" w:rsidDel="00000000" w:rsidP="00000000" w:rsidRDefault="00000000" w:rsidRPr="00000000" w14:paraId="00000017">
      <w:pPr>
        <w:pBdr>
          <w:top w:color="auto" w:space="0" w:sz="0" w:val="none"/>
          <w:left w:color="auto" w:space="0" w:sz="0" w:val="none"/>
          <w:bottom w:color="auto" w:space="3" w:sz="0" w:val="none"/>
          <w:right w:color="auto" w:space="0" w:sz="0" w:val="none"/>
        </w:pBdr>
        <w:shd w:fill="ffffff" w:val="clear"/>
        <w:ind w:left="360" w:firstLine="0"/>
        <w:rPr>
          <w:sz w:val="24"/>
          <w:szCs w:val="24"/>
        </w:rPr>
      </w:pPr>
      <w:r w:rsidDel="00000000" w:rsidR="00000000" w:rsidRPr="00000000">
        <w:rPr>
          <w:rtl w:val="0"/>
        </w:rPr>
      </w:r>
    </w:p>
    <w:p w:rsidR="00000000" w:rsidDel="00000000" w:rsidP="00000000" w:rsidRDefault="00000000" w:rsidRPr="00000000" w14:paraId="00000018">
      <w:pPr>
        <w:pBdr>
          <w:top w:color="auto" w:space="0" w:sz="0" w:val="none"/>
          <w:left w:color="auto" w:space="0" w:sz="0" w:val="none"/>
          <w:bottom w:color="auto" w:space="3" w:sz="0" w:val="none"/>
          <w:right w:color="auto" w:space="0" w:sz="0" w:val="none"/>
        </w:pBdr>
        <w:shd w:fill="ffffff" w:val="clear"/>
        <w:ind w:left="360" w:firstLine="0"/>
        <w:rPr>
          <w:sz w:val="24"/>
          <w:szCs w:val="24"/>
        </w:rPr>
      </w:pPr>
      <w:r w:rsidDel="00000000" w:rsidR="00000000" w:rsidRPr="00000000">
        <w:rPr>
          <w:rtl w:val="0"/>
        </w:rPr>
      </w:r>
    </w:p>
    <w:p w:rsidR="00000000" w:rsidDel="00000000" w:rsidP="00000000" w:rsidRDefault="00000000" w:rsidRPr="00000000" w14:paraId="00000019">
      <w:pPr>
        <w:pBdr>
          <w:top w:color="auto" w:space="0" w:sz="0" w:val="none"/>
          <w:left w:color="auto" w:space="0" w:sz="0" w:val="none"/>
          <w:bottom w:color="auto" w:space="3" w:sz="0" w:val="none"/>
          <w:right w:color="auto" w:space="0" w:sz="0" w:val="none"/>
        </w:pBdr>
        <w:shd w:fill="ffffff" w:val="clear"/>
        <w:ind w:left="360" w:firstLine="0"/>
        <w:rPr>
          <w:sz w:val="24"/>
          <w:szCs w:val="24"/>
        </w:rPr>
      </w:pPr>
      <w:r w:rsidDel="00000000" w:rsidR="00000000" w:rsidRPr="00000000">
        <w:rPr>
          <w:rtl w:val="0"/>
        </w:rPr>
      </w:r>
    </w:p>
    <w:p w:rsidR="00000000" w:rsidDel="00000000" w:rsidP="00000000" w:rsidRDefault="00000000" w:rsidRPr="00000000" w14:paraId="0000001A">
      <w:pPr>
        <w:pBdr>
          <w:top w:color="auto" w:space="0" w:sz="0" w:val="none"/>
          <w:left w:color="auto" w:space="0" w:sz="0" w:val="none"/>
          <w:bottom w:color="auto" w:space="3" w:sz="0" w:val="none"/>
          <w:right w:color="auto" w:space="0" w:sz="0" w:val="none"/>
        </w:pBdr>
        <w:shd w:fill="ffffff" w:val="clear"/>
        <w:ind w:left="360" w:firstLine="0"/>
        <w:rPr>
          <w:sz w:val="24"/>
          <w:szCs w:val="24"/>
        </w:rPr>
      </w:pPr>
      <w:r w:rsidDel="00000000" w:rsidR="00000000" w:rsidRPr="00000000">
        <w:rPr>
          <w:rtl w:val="0"/>
        </w:rPr>
      </w:r>
    </w:p>
    <w:p w:rsidR="00000000" w:rsidDel="00000000" w:rsidP="00000000" w:rsidRDefault="00000000" w:rsidRPr="00000000" w14:paraId="0000001B">
      <w:pPr>
        <w:pBdr>
          <w:top w:color="auto" w:space="0" w:sz="0" w:val="none"/>
          <w:left w:color="auto" w:space="0" w:sz="0" w:val="none"/>
          <w:bottom w:color="auto" w:space="3" w:sz="0" w:val="none"/>
          <w:right w:color="auto" w:space="0" w:sz="0" w:val="none"/>
        </w:pBdr>
        <w:shd w:fill="ffffff" w:val="clear"/>
        <w:ind w:left="360" w:firstLine="0"/>
        <w:rPr>
          <w:b w:val="1"/>
          <w:sz w:val="24"/>
          <w:szCs w:val="24"/>
        </w:rPr>
      </w:pPr>
      <w:r w:rsidDel="00000000" w:rsidR="00000000" w:rsidRPr="00000000">
        <w:rPr>
          <w:b w:val="1"/>
          <w:sz w:val="24"/>
          <w:szCs w:val="24"/>
          <w:rtl w:val="0"/>
        </w:rPr>
        <w:t xml:space="preserve">Please put information in paper</w:t>
      </w:r>
    </w:p>
    <w:p w:rsidR="00000000" w:rsidDel="00000000" w:rsidP="00000000" w:rsidRDefault="00000000" w:rsidRPr="00000000" w14:paraId="0000001C">
      <w:pPr>
        <w:pBdr>
          <w:top w:color="auto" w:space="0" w:sz="0" w:val="none"/>
          <w:left w:color="auto" w:space="0" w:sz="0" w:val="none"/>
          <w:bottom w:color="auto" w:space="3" w:sz="0" w:val="none"/>
          <w:right w:color="auto" w:space="0" w:sz="0" w:val="none"/>
        </w:pBdr>
        <w:shd w:fill="ffffff" w:val="clear"/>
        <w:ind w:left="360" w:firstLine="0"/>
        <w:rPr>
          <w:b w:val="1"/>
          <w:sz w:val="24"/>
          <w:szCs w:val="24"/>
        </w:rPr>
      </w:pPr>
      <w:r w:rsidDel="00000000" w:rsidR="00000000" w:rsidRPr="00000000">
        <w:rPr>
          <w:rtl w:val="0"/>
        </w:rPr>
      </w:r>
    </w:p>
    <w:p w:rsidR="00000000" w:rsidDel="00000000" w:rsidP="00000000" w:rsidRDefault="00000000" w:rsidRPr="00000000" w14:paraId="0000001D">
      <w:pPr>
        <w:pBdr>
          <w:top w:color="auto" w:space="0" w:sz="0" w:val="none"/>
          <w:left w:color="auto" w:space="0" w:sz="0" w:val="none"/>
          <w:bottom w:color="auto" w:space="3" w:sz="0" w:val="none"/>
          <w:right w:color="auto" w:space="0" w:sz="0" w:val="none"/>
        </w:pBdr>
        <w:shd w:fill="ffffff" w:val="clear"/>
        <w:ind w:left="360" w:firstLine="0"/>
        <w:rPr>
          <w:sz w:val="24"/>
          <w:szCs w:val="24"/>
        </w:rPr>
      </w:pPr>
      <w:r w:rsidDel="00000000" w:rsidR="00000000" w:rsidRPr="00000000">
        <w:rPr>
          <w:sz w:val="24"/>
          <w:szCs w:val="24"/>
          <w:rtl w:val="0"/>
        </w:rPr>
        <w:t xml:space="preserve">List my goals</w:t>
      </w:r>
    </w:p>
    <w:p w:rsidR="00000000" w:rsidDel="00000000" w:rsidP="00000000" w:rsidRDefault="00000000" w:rsidRPr="00000000" w14:paraId="0000001E">
      <w:pPr>
        <w:pBdr>
          <w:top w:color="auto" w:space="0" w:sz="0" w:val="none"/>
          <w:left w:color="auto" w:space="0" w:sz="0" w:val="none"/>
          <w:bottom w:color="auto" w:space="3" w:sz="0" w:val="none"/>
          <w:right w:color="auto" w:space="0" w:sz="0" w:val="none"/>
        </w:pBdr>
        <w:shd w:fill="ffffff" w:val="clear"/>
        <w:ind w:left="360" w:firstLine="0"/>
        <w:rPr>
          <w:sz w:val="24"/>
          <w:szCs w:val="24"/>
        </w:rPr>
      </w:pPr>
      <w:r w:rsidDel="00000000" w:rsidR="00000000" w:rsidRPr="00000000">
        <w:rPr>
          <w:rtl w:val="0"/>
        </w:rPr>
      </w:r>
    </w:p>
    <w:p w:rsidR="00000000" w:rsidDel="00000000" w:rsidP="00000000" w:rsidRDefault="00000000" w:rsidRPr="00000000" w14:paraId="0000001F">
      <w:pPr>
        <w:numPr>
          <w:ilvl w:val="0"/>
          <w:numId w:val="1"/>
        </w:numPr>
        <w:pBdr>
          <w:top w:color="auto" w:space="0" w:sz="0" w:val="none"/>
          <w:left w:color="auto" w:space="0" w:sz="0" w:val="none"/>
          <w:bottom w:color="auto" w:space="3" w:sz="0" w:val="none"/>
          <w:right w:color="auto" w:space="0" w:sz="0" w:val="none"/>
        </w:pBdr>
        <w:shd w:fill="ffffff" w:val="clear"/>
        <w:ind w:left="720" w:hanging="360"/>
        <w:rPr>
          <w:sz w:val="24"/>
          <w:szCs w:val="24"/>
          <w:u w:val="none"/>
        </w:rPr>
      </w:pPr>
      <w:r w:rsidDel="00000000" w:rsidR="00000000" w:rsidRPr="00000000">
        <w:rPr>
          <w:sz w:val="24"/>
          <w:szCs w:val="24"/>
          <w:rtl w:val="0"/>
        </w:rPr>
        <w:t xml:space="preserve">Designing Class (seat arrangement  weak and strong students group into 4 two strong and two weak) Class A (regular class), Class B two weak and two strong- ( overcrowded classroom)</w:t>
      </w:r>
    </w:p>
    <w:p w:rsidR="00000000" w:rsidDel="00000000" w:rsidP="00000000" w:rsidRDefault="00000000" w:rsidRPr="00000000" w14:paraId="00000020">
      <w:pPr>
        <w:numPr>
          <w:ilvl w:val="0"/>
          <w:numId w:val="1"/>
        </w:numPr>
        <w:pBdr>
          <w:top w:color="auto" w:space="0" w:sz="0" w:val="none"/>
          <w:left w:color="auto" w:space="0" w:sz="0" w:val="none"/>
          <w:bottom w:color="auto" w:space="3" w:sz="0" w:val="none"/>
          <w:right w:color="auto" w:space="0" w:sz="0" w:val="none"/>
        </w:pBdr>
        <w:shd w:fill="ffffff" w:val="clear"/>
        <w:ind w:left="720" w:hanging="360"/>
        <w:rPr>
          <w:sz w:val="24"/>
          <w:szCs w:val="24"/>
          <w:u w:val="none"/>
        </w:rPr>
      </w:pPr>
      <w:r w:rsidDel="00000000" w:rsidR="00000000" w:rsidRPr="00000000">
        <w:rPr>
          <w:sz w:val="24"/>
          <w:szCs w:val="24"/>
          <w:rtl w:val="0"/>
        </w:rPr>
        <w:t xml:space="preserve">Comparing pre-test and post-test,  comparing written class assignment and class grades,  and using observation behavior data comparing overcrowded class with an average size classroom.</w:t>
      </w:r>
    </w:p>
    <w:p w:rsidR="00000000" w:rsidDel="00000000" w:rsidP="00000000" w:rsidRDefault="00000000" w:rsidRPr="00000000" w14:paraId="00000021">
      <w:pPr>
        <w:pBdr>
          <w:top w:color="auto" w:space="0" w:sz="0" w:val="none"/>
          <w:left w:color="auto" w:space="0" w:sz="0" w:val="none"/>
          <w:bottom w:color="auto" w:space="3" w:sz="0" w:val="none"/>
          <w:right w:color="auto" w:space="0" w:sz="0" w:val="none"/>
        </w:pBdr>
        <w:shd w:fill="ffffff" w:val="clear"/>
        <w:ind w:left="720" w:firstLine="0"/>
        <w:rPr>
          <w:sz w:val="24"/>
          <w:szCs w:val="24"/>
        </w:rPr>
      </w:pPr>
      <w:r w:rsidDel="00000000" w:rsidR="00000000" w:rsidRPr="00000000">
        <w:rPr>
          <w:rtl w:val="0"/>
        </w:rPr>
      </w:r>
    </w:p>
    <w:p w:rsidR="00000000" w:rsidDel="00000000" w:rsidP="00000000" w:rsidRDefault="00000000" w:rsidRPr="00000000" w14:paraId="00000022">
      <w:pPr>
        <w:rPr>
          <w:sz w:val="24"/>
          <w:szCs w:val="24"/>
        </w:rPr>
      </w:pP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sz w:val="24"/>
          <w:szCs w:val="24"/>
          <w:rtl w:val="0"/>
        </w:rPr>
        <w:t xml:space="preserve">The goal</w:t>
      </w:r>
      <w:r w:rsidDel="00000000" w:rsidR="00000000" w:rsidRPr="00000000">
        <w:rPr>
          <w:rFonts w:ascii="Times New Roman" w:cs="Times New Roman" w:eastAsia="Times New Roman" w:hAnsi="Times New Roman"/>
          <w:sz w:val="24"/>
          <w:szCs w:val="24"/>
          <w:rtl w:val="0"/>
        </w:rPr>
        <w:t xml:space="preserve"> of this research is to show overcrowded classroom and regular classrooms share the same amount of discipline problems by implementing an intervention plan of classroom management. Using strategies placing students in classroom management, group students and proactive classroom management strategies for curriculum instruction and assessment are critical inventions behavior strategies.</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Bdr>
          <w:top w:color="auto" w:space="0" w:sz="0" w:val="none"/>
          <w:left w:color="auto" w:space="0" w:sz="0" w:val="none"/>
          <w:bottom w:color="auto" w:space="12" w:sz="0" w:val="none"/>
          <w:right w:color="auto" w:space="0" w:sz="0" w:val="none"/>
        </w:pBdr>
        <w:shd w:fill="ffffff" w:val="clear"/>
        <w:rPr>
          <w:b w:val="1"/>
          <w:sz w:val="24"/>
          <w:szCs w:val="24"/>
        </w:rPr>
      </w:pPr>
      <w:r w:rsidDel="00000000" w:rsidR="00000000" w:rsidRPr="00000000">
        <w:rPr>
          <w:b w:val="1"/>
          <w:sz w:val="24"/>
          <w:szCs w:val="24"/>
          <w:rtl w:val="0"/>
        </w:rPr>
        <w:t xml:space="preserve">Measurement of outcomes</w:t>
      </w:r>
    </w:p>
    <w:p w:rsidR="00000000" w:rsidDel="00000000" w:rsidP="00000000" w:rsidRDefault="00000000" w:rsidRPr="00000000" w14:paraId="00000025">
      <w:pPr>
        <w:rPr/>
      </w:pPr>
      <w:r w:rsidDel="00000000" w:rsidR="00000000" w:rsidRPr="00000000">
        <w:rPr>
          <w:rtl w:val="0"/>
        </w:rPr>
        <w:t xml:space="preserve">One way is to compare and contrast pre-test and post-test, and gather classwork and compare with grades, and record and observed classroom behaviors along with interviewing students’ responses on their classroom setting, (large group and small group) using a triangulator. Method.</w:t>
      </w:r>
    </w:p>
    <w:p w:rsidR="00000000" w:rsidDel="00000000" w:rsidP="00000000" w:rsidRDefault="00000000" w:rsidRPr="00000000" w14:paraId="00000026">
      <w:pPr>
        <w:rPr/>
      </w:pPr>
      <w:r w:rsidDel="00000000" w:rsidR="00000000" w:rsidRPr="00000000">
        <w:rPr>
          <w:rtl w:val="0"/>
        </w:rPr>
        <w:t xml:space="preserve">Using intervention Strategies: design classroom ( seat arrangement ) to fit the needs for all students.</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*The problem arises where space is a major concern for educators. The first step is to design a classroom in this way, teachers can ensure materials and furniture are appropriate for students’ age and developmental level, clearly mark materials and provide other visual prompts, and ensure space and materials are accessible for frequent activities and transitions (</w:t>
      </w:r>
      <w:r w:rsidDel="00000000" w:rsidR="00000000" w:rsidRPr="00000000">
        <w:rPr>
          <w:rFonts w:ascii="Times New Roman" w:cs="Times New Roman" w:eastAsia="Times New Roman" w:hAnsi="Times New Roman"/>
          <w:b w:val="1"/>
          <w:sz w:val="24"/>
          <w:szCs w:val="24"/>
          <w:highlight w:val="white"/>
          <w:rtl w:val="0"/>
        </w:rPr>
        <w:t xml:space="preserve">Simonsen et al., 2015).</w:t>
      </w:r>
    </w:p>
    <w:p w:rsidR="00000000" w:rsidDel="00000000" w:rsidP="00000000" w:rsidRDefault="00000000" w:rsidRPr="00000000" w14:paraId="00000029">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Reference:</w:t>
      </w: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2A">
      <w:pPr>
        <w:rPr>
          <w:b w:val="1"/>
        </w:rPr>
      </w:pPr>
      <w:r w:rsidDel="00000000" w:rsidR="00000000" w:rsidRPr="00000000">
        <w:rPr>
          <w:rtl w:val="0"/>
        </w:rPr>
      </w:r>
    </w:p>
    <w:p w:rsidR="00000000" w:rsidDel="00000000" w:rsidP="00000000" w:rsidRDefault="00000000" w:rsidRPr="00000000" w14:paraId="0000002B">
      <w:pPr>
        <w:rPr/>
      </w:pPr>
      <w:r w:rsidDel="00000000" w:rsidR="00000000" w:rsidRPr="00000000">
        <w:rPr>
          <w:b w:val="1"/>
          <w:rtl w:val="0"/>
        </w:rPr>
        <w:t xml:space="preserve">Simonsen, B., Freeman, J., </w:t>
      </w:r>
      <w:r w:rsidDel="00000000" w:rsidR="00000000" w:rsidRPr="00000000">
        <w:rPr>
          <w:rtl w:val="0"/>
        </w:rPr>
        <w:t xml:space="preserve">Goodman, S., Mitchell, B., Swain-Bradway, J., Flannery, B., … </w:t>
      </w:r>
    </w:p>
    <w:p w:rsidR="00000000" w:rsidDel="00000000" w:rsidP="00000000" w:rsidRDefault="00000000" w:rsidRPr="00000000" w14:paraId="0000002C">
      <w:pPr>
        <w:ind w:firstLine="720"/>
        <w:rPr/>
      </w:pPr>
      <w:r w:rsidDel="00000000" w:rsidR="00000000" w:rsidRPr="00000000">
        <w:rPr>
          <w:rtl w:val="0"/>
        </w:rPr>
        <w:t xml:space="preserve">Putnam, B. (2015). Supporting and responding to student behavior: Evidence-based </w:t>
      </w:r>
    </w:p>
    <w:p w:rsidR="00000000" w:rsidDel="00000000" w:rsidP="00000000" w:rsidRDefault="00000000" w:rsidRPr="00000000" w14:paraId="0000002D">
      <w:pPr>
        <w:ind w:firstLine="720"/>
        <w:rPr/>
      </w:pPr>
      <w:r w:rsidDel="00000000" w:rsidR="00000000" w:rsidRPr="00000000">
        <w:rPr>
          <w:rtl w:val="0"/>
        </w:rPr>
        <w:t xml:space="preserve">classroom strategies for teachers. OSEP Technical Assistance Brief. Retrieved from </w:t>
      </w:r>
    </w:p>
    <w:p w:rsidR="00000000" w:rsidDel="00000000" w:rsidP="00000000" w:rsidRDefault="00000000" w:rsidRPr="00000000" w14:paraId="0000002E">
      <w:pPr>
        <w:ind w:firstLine="720"/>
        <w:rPr/>
      </w:pPr>
      <w:r w:rsidDel="00000000" w:rsidR="00000000" w:rsidRPr="00000000">
        <w:rPr>
          <w:rtl w:val="0"/>
        </w:rPr>
        <w:t xml:space="preserve">https://osepideasthatwork.org/ sites/default/files/ClassroomPBIS_508.pdf </w:t>
      </w:r>
    </w:p>
    <w:p w:rsidR="00000000" w:rsidDel="00000000" w:rsidP="00000000" w:rsidRDefault="00000000" w:rsidRPr="00000000" w14:paraId="0000002F">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30">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Reference</w:t>
      </w:r>
    </w:p>
    <w:p w:rsidR="00000000" w:rsidDel="00000000" w:rsidP="00000000" w:rsidRDefault="00000000" w:rsidRPr="00000000" w14:paraId="00000034">
      <w:pP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That is, findings consistently suggest that teachers implement classroom strategies at levels below what research indicates would be expected to produce positive student outcomes </w:t>
      </w:r>
      <w:r w:rsidDel="00000000" w:rsidR="00000000" w:rsidRPr="00000000">
        <w:rPr>
          <w:rFonts w:ascii="Times New Roman" w:cs="Times New Roman" w:eastAsia="Times New Roman" w:hAnsi="Times New Roman"/>
          <w:b w:val="1"/>
          <w:sz w:val="24"/>
          <w:szCs w:val="24"/>
          <w:highlight w:val="white"/>
          <w:rtl w:val="0"/>
        </w:rPr>
        <w:t xml:space="preserve">(Collier-Meek, Sanetti, Levin, Kratochwill, &amp; Boyle, 2019; Reddy et al., 2013)  </w:t>
      </w:r>
    </w:p>
    <w:p w:rsidR="00000000" w:rsidDel="00000000" w:rsidP="00000000" w:rsidRDefault="00000000" w:rsidRPr="00000000" w14:paraId="00000036">
      <w:pP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reference:</w:t>
      </w:r>
    </w:p>
    <w:p w:rsidR="00000000" w:rsidDel="00000000" w:rsidP="00000000" w:rsidRDefault="00000000" w:rsidRPr="00000000" w14:paraId="00000037">
      <w:pPr>
        <w:rPr>
          <w:b w:val="1"/>
          <w:color w:val="333333"/>
          <w:sz w:val="20"/>
          <w:szCs w:val="20"/>
          <w:shd w:fill="f5f5f5" w:val="clear"/>
        </w:rPr>
      </w:pPr>
      <w:r w:rsidDel="00000000" w:rsidR="00000000" w:rsidRPr="00000000">
        <w:rPr>
          <w:b w:val="1"/>
          <w:color w:val="333333"/>
          <w:sz w:val="20"/>
          <w:szCs w:val="20"/>
          <w:shd w:fill="f5f5f5" w:val="clear"/>
          <w:rtl w:val="0"/>
        </w:rPr>
        <w:t xml:space="preserve">Collier-Meek, M. A. 1. mel. colliermeek@umb. ed., Johnson, A. H. ., Sanetti, L. H. ., Minami, T., &amp; </w:t>
      </w:r>
    </w:p>
    <w:p w:rsidR="00000000" w:rsidDel="00000000" w:rsidP="00000000" w:rsidRDefault="00000000" w:rsidRPr="00000000" w14:paraId="00000038">
      <w:pPr>
        <w:ind w:left="0" w:firstLine="0"/>
        <w:rPr>
          <w:b w:val="1"/>
          <w:color w:val="333333"/>
          <w:sz w:val="20"/>
          <w:szCs w:val="20"/>
          <w:shd w:fill="f5f5f5" w:val="clear"/>
        </w:rPr>
      </w:pPr>
      <w:r w:rsidDel="00000000" w:rsidR="00000000" w:rsidRPr="00000000">
        <w:rPr>
          <w:b w:val="1"/>
          <w:color w:val="333333"/>
          <w:sz w:val="20"/>
          <w:szCs w:val="20"/>
          <w:shd w:fill="f5f5f5" w:val="clear"/>
          <w:rtl w:val="0"/>
        </w:rPr>
        <w:t xml:space="preserve">Eckert, T. (2019). Identifying Critical Components of Classroom Management </w:t>
      </w:r>
    </w:p>
    <w:p w:rsidR="00000000" w:rsidDel="00000000" w:rsidP="00000000" w:rsidRDefault="00000000" w:rsidRPr="00000000" w14:paraId="00000039">
      <w:pPr>
        <w:ind w:left="0" w:firstLine="0"/>
        <w:rPr>
          <w:b w:val="1"/>
          <w:color w:val="333333"/>
          <w:sz w:val="20"/>
          <w:szCs w:val="20"/>
          <w:shd w:fill="f5f5f5" w:val="clear"/>
        </w:rPr>
      </w:pPr>
      <w:r w:rsidDel="00000000" w:rsidR="00000000" w:rsidRPr="00000000">
        <w:rPr>
          <w:b w:val="1"/>
          <w:color w:val="333333"/>
          <w:sz w:val="20"/>
          <w:szCs w:val="20"/>
          <w:shd w:fill="f5f5f5" w:val="clear"/>
          <w:rtl w:val="0"/>
        </w:rPr>
        <w:t xml:space="preserve">Implementation. </w:t>
      </w:r>
      <w:r w:rsidDel="00000000" w:rsidR="00000000" w:rsidRPr="00000000">
        <w:rPr>
          <w:b w:val="1"/>
          <w:i w:val="1"/>
          <w:color w:val="333333"/>
          <w:sz w:val="20"/>
          <w:szCs w:val="20"/>
          <w:shd w:fill="f5f5f5" w:val="clear"/>
          <w:rtl w:val="0"/>
        </w:rPr>
        <w:t xml:space="preserve">School Psychology Review</w:t>
      </w:r>
      <w:r w:rsidDel="00000000" w:rsidR="00000000" w:rsidRPr="00000000">
        <w:rPr>
          <w:b w:val="1"/>
          <w:color w:val="333333"/>
          <w:sz w:val="20"/>
          <w:szCs w:val="20"/>
          <w:shd w:fill="f5f5f5" w:val="clear"/>
          <w:rtl w:val="0"/>
        </w:rPr>
        <w:t xml:space="preserve">, </w:t>
      </w:r>
      <w:r w:rsidDel="00000000" w:rsidR="00000000" w:rsidRPr="00000000">
        <w:rPr>
          <w:b w:val="1"/>
          <w:i w:val="1"/>
          <w:color w:val="333333"/>
          <w:sz w:val="20"/>
          <w:szCs w:val="20"/>
          <w:shd w:fill="f5f5f5" w:val="clear"/>
          <w:rtl w:val="0"/>
        </w:rPr>
        <w:t xml:space="preserve">48</w:t>
      </w:r>
      <w:r w:rsidDel="00000000" w:rsidR="00000000" w:rsidRPr="00000000">
        <w:rPr>
          <w:b w:val="1"/>
          <w:color w:val="333333"/>
          <w:sz w:val="20"/>
          <w:szCs w:val="20"/>
          <w:shd w:fill="f5f5f5" w:val="clear"/>
          <w:rtl w:val="0"/>
        </w:rPr>
        <w:t xml:space="preserve">(4), 348–361. </w:t>
      </w:r>
    </w:p>
    <w:p w:rsidR="00000000" w:rsidDel="00000000" w:rsidP="00000000" w:rsidRDefault="00000000" w:rsidRPr="00000000" w14:paraId="0000003A">
      <w:pPr>
        <w:ind w:left="0" w:firstLine="0"/>
        <w:rPr>
          <w:rFonts w:ascii="Times New Roman" w:cs="Times New Roman" w:eastAsia="Times New Roman" w:hAnsi="Times New Roman"/>
          <w:b w:val="1"/>
          <w:sz w:val="20"/>
          <w:szCs w:val="20"/>
          <w:highlight w:val="white"/>
        </w:rPr>
      </w:pPr>
      <w:r w:rsidDel="00000000" w:rsidR="00000000" w:rsidRPr="00000000">
        <w:rPr>
          <w:b w:val="1"/>
          <w:color w:val="333333"/>
          <w:sz w:val="20"/>
          <w:szCs w:val="20"/>
          <w:shd w:fill="f5f5f5" w:val="clear"/>
          <w:rtl w:val="0"/>
        </w:rPr>
        <w:t xml:space="preserve">https://doi.org/10.17105/SPR-2018-0026.V48-4</w:t>
      </w:r>
      <w:r w:rsidDel="00000000" w:rsidR="00000000" w:rsidRPr="00000000">
        <w:rPr>
          <w:rtl w:val="0"/>
        </w:rPr>
      </w:r>
    </w:p>
    <w:p w:rsidR="00000000" w:rsidDel="00000000" w:rsidP="00000000" w:rsidRDefault="00000000" w:rsidRPr="00000000" w14:paraId="0000003B">
      <w:pPr>
        <w:pBdr>
          <w:top w:color="auto" w:space="0" w:sz="0" w:val="none"/>
          <w:left w:color="auto" w:space="0" w:sz="0" w:val="none"/>
          <w:bottom w:color="auto" w:space="3" w:sz="0" w:val="none"/>
          <w:right w:color="auto" w:space="0" w:sz="0" w:val="none"/>
        </w:pBdr>
        <w:shd w:fill="ffffff" w:val="clear"/>
        <w:ind w:left="720" w:firstLine="0"/>
        <w:rPr>
          <w:b w:val="1"/>
          <w:sz w:val="20"/>
          <w:szCs w:val="20"/>
        </w:rPr>
      </w:pPr>
      <w:r w:rsidDel="00000000" w:rsidR="00000000" w:rsidRPr="00000000">
        <w:rPr>
          <w:rtl w:val="0"/>
        </w:rPr>
      </w:r>
    </w:p>
    <w:p w:rsidR="00000000" w:rsidDel="00000000" w:rsidP="00000000" w:rsidRDefault="00000000" w:rsidRPr="00000000" w14:paraId="0000003C">
      <w:pPr>
        <w:pBdr>
          <w:top w:color="auto" w:space="0" w:sz="0" w:val="none"/>
          <w:left w:color="auto" w:space="0" w:sz="0" w:val="none"/>
          <w:bottom w:color="auto" w:space="3" w:sz="0" w:val="none"/>
          <w:right w:color="auto" w:space="0" w:sz="0" w:val="none"/>
        </w:pBdr>
        <w:shd w:fill="ffffff" w:val="clear"/>
        <w:ind w:left="720" w:firstLine="0"/>
        <w:rPr>
          <w:b w:val="1"/>
          <w:sz w:val="24"/>
          <w:szCs w:val="24"/>
        </w:rPr>
      </w:pPr>
      <w:r w:rsidDel="00000000" w:rsidR="00000000" w:rsidRPr="00000000">
        <w:rPr>
          <w:b w:val="1"/>
          <w:sz w:val="24"/>
          <w:szCs w:val="24"/>
          <w:rtl w:val="0"/>
        </w:rPr>
        <w:t xml:space="preserve">replicating your study.</w:t>
      </w:r>
    </w:p>
    <w:p w:rsidR="00000000" w:rsidDel="00000000" w:rsidP="00000000" w:rsidRDefault="00000000" w:rsidRPr="00000000" w14:paraId="0000003D">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Previous studies have analyzed the academic results of students who were engaged in the same subject but who experienced two different systems of evaluation (i.e. continuous vs. traditional evaluation) during one academic year (see Gracia and Pinar 2009; Carrillo-de-la-Peña and Pérez 2012)</w:t>
      </w:r>
    </w:p>
    <w:p w:rsidR="00000000" w:rsidDel="00000000" w:rsidP="00000000" w:rsidRDefault="00000000" w:rsidRPr="00000000" w14:paraId="0000003E">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Reference:</w:t>
      </w:r>
    </w:p>
    <w:p w:rsidR="00000000" w:rsidDel="00000000" w:rsidP="00000000" w:rsidRDefault="00000000" w:rsidRPr="00000000" w14:paraId="0000003F">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Gracia, J., and M. A. Pinar. 2009. “Una experiencia práctica de evaluación por competencias mediante el uso del portafolio del estudiante y su impacto temporal [Practical Experience About Competency Assessment Using the Student Portfolio and its Temporary Impact].” Revista de Formación e Innovación Educativa Universitaria 2: 76–86.</w:t>
      </w:r>
    </w:p>
    <w:p w:rsidR="00000000" w:rsidDel="00000000" w:rsidP="00000000" w:rsidRDefault="00000000" w:rsidRPr="00000000" w14:paraId="00000040">
      <w:pPr>
        <w:ind w:left="0" w:firstLine="0"/>
        <w:rPr>
          <w:b w:val="1"/>
        </w:rPr>
      </w:pPr>
      <w:r w:rsidDel="00000000" w:rsidR="00000000" w:rsidRPr="00000000">
        <w:rPr>
          <w:b w:val="1"/>
          <w:rtl w:val="0"/>
        </w:rPr>
        <w:t xml:space="preserve">Reference</w:t>
      </w:r>
    </w:p>
    <w:p w:rsidR="00000000" w:rsidDel="00000000" w:rsidP="00000000" w:rsidRDefault="00000000" w:rsidRPr="00000000" w14:paraId="00000041">
      <w:pPr>
        <w:ind w:left="0" w:firstLine="0"/>
        <w:rPr/>
      </w:pPr>
      <w:r w:rsidDel="00000000" w:rsidR="00000000" w:rsidRPr="00000000">
        <w:rPr>
          <w:rtl w:val="0"/>
        </w:rPr>
        <w:t xml:space="preserve">Gracia, J., and M. A. Pinar. 2009. “Una experiencia práctica de evaluación por competencias </w:t>
      </w:r>
    </w:p>
    <w:p w:rsidR="00000000" w:rsidDel="00000000" w:rsidP="00000000" w:rsidRDefault="00000000" w:rsidRPr="00000000" w14:paraId="00000042">
      <w:pPr>
        <w:ind w:left="0" w:firstLine="720"/>
        <w:rPr/>
      </w:pPr>
      <w:r w:rsidDel="00000000" w:rsidR="00000000" w:rsidRPr="00000000">
        <w:rPr>
          <w:rtl w:val="0"/>
        </w:rPr>
        <w:t xml:space="preserve">mediante el uso del portafolio del estudiante y su impacto temporal [Practical </w:t>
      </w:r>
    </w:p>
    <w:p w:rsidR="00000000" w:rsidDel="00000000" w:rsidP="00000000" w:rsidRDefault="00000000" w:rsidRPr="00000000" w14:paraId="00000043">
      <w:pPr>
        <w:ind w:left="0" w:firstLine="720"/>
        <w:rPr/>
      </w:pPr>
      <w:r w:rsidDel="00000000" w:rsidR="00000000" w:rsidRPr="00000000">
        <w:rPr>
          <w:rtl w:val="0"/>
        </w:rPr>
        <w:t xml:space="preserve">Experience About Competency Assessment Using the Student Portfolio and its </w:t>
      </w:r>
    </w:p>
    <w:p w:rsidR="00000000" w:rsidDel="00000000" w:rsidP="00000000" w:rsidRDefault="00000000" w:rsidRPr="00000000" w14:paraId="00000044">
      <w:pPr>
        <w:ind w:left="0" w:firstLine="720"/>
        <w:rPr/>
      </w:pPr>
      <w:r w:rsidDel="00000000" w:rsidR="00000000" w:rsidRPr="00000000">
        <w:rPr>
          <w:rtl w:val="0"/>
        </w:rPr>
        <w:t xml:space="preserve">Temporary Impact].” Revista de Formación e Innovación Educativa Universitaria 2: </w:t>
      </w:r>
    </w:p>
    <w:p w:rsidR="00000000" w:rsidDel="00000000" w:rsidP="00000000" w:rsidRDefault="00000000" w:rsidRPr="00000000" w14:paraId="00000045">
      <w:pPr>
        <w:ind w:left="0" w:firstLine="720"/>
        <w:rPr>
          <w:b w:val="1"/>
        </w:rPr>
      </w:pPr>
      <w:r w:rsidDel="00000000" w:rsidR="00000000" w:rsidRPr="00000000">
        <w:rPr>
          <w:rtl w:val="0"/>
        </w:rPr>
        <w:t xml:space="preserve">76–86.</w:t>
      </w:r>
      <w:r w:rsidDel="00000000" w:rsidR="00000000" w:rsidRPr="00000000">
        <w:rPr>
          <w:rtl w:val="0"/>
        </w:rPr>
      </w:r>
    </w:p>
    <w:p w:rsidR="00000000" w:rsidDel="00000000" w:rsidP="00000000" w:rsidRDefault="00000000" w:rsidRPr="00000000" w14:paraId="00000046">
      <w:pPr>
        <w:ind w:left="0" w:firstLine="0"/>
        <w:rPr>
          <w:b w:val="1"/>
        </w:rPr>
      </w:pPr>
      <w:r w:rsidDel="00000000" w:rsidR="00000000" w:rsidRPr="00000000">
        <w:rPr>
          <w:b w:val="1"/>
          <w:rtl w:val="0"/>
        </w:rPr>
        <w:t xml:space="preserve">Reference</w:t>
      </w:r>
    </w:p>
    <w:p w:rsidR="00000000" w:rsidDel="00000000" w:rsidP="00000000" w:rsidRDefault="00000000" w:rsidRPr="00000000" w14:paraId="00000047">
      <w:pPr>
        <w:ind w:left="0" w:firstLine="720"/>
        <w:rPr/>
      </w:pPr>
      <w:r w:rsidDel="00000000" w:rsidR="00000000" w:rsidRPr="00000000">
        <w:rPr>
          <w:rtl w:val="0"/>
        </w:rPr>
      </w:r>
    </w:p>
    <w:p w:rsidR="00000000" w:rsidDel="00000000" w:rsidP="00000000" w:rsidRDefault="00000000" w:rsidRPr="00000000" w14:paraId="00000048">
      <w:pPr>
        <w:ind w:left="0" w:firstLine="0"/>
        <w:rPr/>
      </w:pPr>
      <w:r w:rsidDel="00000000" w:rsidR="00000000" w:rsidRPr="00000000">
        <w:rPr>
          <w:rtl w:val="0"/>
        </w:rPr>
        <w:t xml:space="preserve">Former research has also examined the results of students who were engaged in a specific subject across two academic years, which reflects both before and after the establishment of a continuous evaluation system (see Jareño 2007; López et al. 2007; Mingorance 2008).</w:t>
      </w:r>
    </w:p>
    <w:p w:rsidR="00000000" w:rsidDel="00000000" w:rsidP="00000000" w:rsidRDefault="00000000" w:rsidRPr="00000000" w14:paraId="00000049">
      <w:pPr>
        <w:ind w:left="0" w:firstLine="0"/>
        <w:rPr/>
      </w:pPr>
      <w:r w:rsidDel="00000000" w:rsidR="00000000" w:rsidRPr="00000000">
        <w:rPr>
          <w:rtl w:val="0"/>
        </w:rPr>
      </w:r>
    </w:p>
    <w:p w:rsidR="00000000" w:rsidDel="00000000" w:rsidP="00000000" w:rsidRDefault="00000000" w:rsidRPr="00000000" w14:paraId="0000004A">
      <w:pPr>
        <w:ind w:left="0" w:firstLine="720"/>
        <w:rPr/>
      </w:pPr>
      <w:r w:rsidDel="00000000" w:rsidR="00000000" w:rsidRPr="00000000">
        <w:rPr>
          <w:rtl w:val="0"/>
        </w:rPr>
        <w:t xml:space="preserve">Jareño, F., and R. López. 2015. “Actividades de evaluación continua – correlación con la calificación de la prueba final y efecto sobre la calificación final. Evidencia en Administración y Dirección de Empresas [Continuous Assessment Activities – Correlation with Final Exam Grades and Effect on Final Grades. A Business Studies Experience].” Revista Complutense de Educación 26 (2): 241–254.</w:t>
      </w:r>
    </w:p>
    <w:p w:rsidR="00000000" w:rsidDel="00000000" w:rsidP="00000000" w:rsidRDefault="00000000" w:rsidRPr="00000000" w14:paraId="0000004B">
      <w:pPr>
        <w:ind w:left="0" w:firstLine="0"/>
        <w:rPr/>
      </w:pPr>
      <w:r w:rsidDel="00000000" w:rsidR="00000000" w:rsidRPr="00000000">
        <w:rPr>
          <w:rtl w:val="0"/>
        </w:rPr>
      </w:r>
    </w:p>
    <w:p w:rsidR="00000000" w:rsidDel="00000000" w:rsidP="00000000" w:rsidRDefault="00000000" w:rsidRPr="00000000" w14:paraId="0000004C">
      <w:pPr>
        <w:ind w:left="0" w:firstLine="0"/>
        <w:rPr>
          <w:b w:val="1"/>
        </w:rPr>
      </w:pPr>
      <w:r w:rsidDel="00000000" w:rsidR="00000000" w:rsidRPr="00000000">
        <w:rPr>
          <w:b w:val="1"/>
          <w:rtl w:val="0"/>
        </w:rPr>
        <w:t xml:space="preserve">Analysis results</w:t>
      </w:r>
    </w:p>
    <w:p w:rsidR="00000000" w:rsidDel="00000000" w:rsidP="00000000" w:rsidRDefault="00000000" w:rsidRPr="00000000" w14:paraId="0000004D">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Sometimes in the course of classroom routine seating students in groups or pairs is another important aspect of intervention behaviors. </w:t>
      </w:r>
    </w:p>
    <w:p w:rsidR="00000000" w:rsidDel="00000000" w:rsidP="00000000" w:rsidRDefault="00000000" w:rsidRPr="00000000" w14:paraId="0000004E">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Sources noted, similarly, a small number of positively stated classroom expectations that are observable, measurable, and applicable across situations also provide a structure for student behavior </w:t>
      </w:r>
      <w:r w:rsidDel="00000000" w:rsidR="00000000" w:rsidRPr="00000000">
        <w:rPr>
          <w:rFonts w:ascii="Times New Roman" w:cs="Times New Roman" w:eastAsia="Times New Roman" w:hAnsi="Times New Roman"/>
          <w:b w:val="1"/>
          <w:sz w:val="24"/>
          <w:szCs w:val="24"/>
          <w:highlight w:val="white"/>
          <w:rtl w:val="0"/>
        </w:rPr>
        <w:t xml:space="preserve">(Simonsen et al., 2015)</w:t>
      </w: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4F">
      <w:pP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Implementing classroom strategies is the foundation of classroom management then comparing and contrasting. Thirdly, conduct observing, interviewing, post-test and pre-test, written assignment to be assessed and recorded. To other scholars, assessment in the teaching and learning environment is an on-going process that affords the one being assessed an opportunity to learn from his/her mistakes (</w:t>
      </w:r>
      <w:r w:rsidDel="00000000" w:rsidR="00000000" w:rsidRPr="00000000">
        <w:rPr>
          <w:rFonts w:ascii="Times New Roman" w:cs="Times New Roman" w:eastAsia="Times New Roman" w:hAnsi="Times New Roman"/>
          <w:b w:val="1"/>
          <w:sz w:val="24"/>
          <w:szCs w:val="24"/>
          <w:highlight w:val="white"/>
          <w:rtl w:val="0"/>
        </w:rPr>
        <w:t xml:space="preserve">Xing, Waldholm, Petakovic &amp; Goggins, 2015). </w:t>
      </w:r>
    </w:p>
    <w:p w:rsidR="00000000" w:rsidDel="00000000" w:rsidP="00000000" w:rsidRDefault="00000000" w:rsidRPr="00000000" w14:paraId="00000050">
      <w:pP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51">
      <w:pPr>
        <w:pBdr>
          <w:top w:color="auto" w:space="0" w:sz="0" w:val="none"/>
          <w:left w:color="auto" w:space="0" w:sz="0" w:val="none"/>
          <w:bottom w:color="auto" w:space="12" w:sz="0" w:val="none"/>
          <w:right w:color="auto" w:space="0" w:sz="0" w:val="none"/>
        </w:pBdr>
        <w:shd w:fill="ffffff" w:val="clear"/>
        <w:ind w:left="360" w:firstLine="0"/>
        <w:rPr>
          <w:sz w:val="24"/>
          <w:szCs w:val="24"/>
        </w:rPr>
      </w:pPr>
      <w:r w:rsidDel="00000000" w:rsidR="00000000" w:rsidRPr="00000000">
        <w:rPr>
          <w:sz w:val="24"/>
          <w:szCs w:val="24"/>
          <w:rtl w:val="0"/>
        </w:rPr>
        <w:t xml:space="preserve">Explain how you would present your findings and to whom you </w:t>
      </w:r>
      <w:r w:rsidDel="00000000" w:rsidR="00000000" w:rsidRPr="00000000">
        <w:rPr>
          <w:strike w:val="1"/>
          <w:sz w:val="24"/>
          <w:szCs w:val="24"/>
          <w:rtl w:val="0"/>
        </w:rPr>
        <w:t xml:space="preserve">will</w:t>
      </w:r>
      <w:r w:rsidDel="00000000" w:rsidR="00000000" w:rsidRPr="00000000">
        <w:rPr>
          <w:sz w:val="24"/>
          <w:szCs w:val="24"/>
          <w:rtl w:val="0"/>
        </w:rPr>
        <w:t xml:space="preserve"> would present them.</w:t>
      </w:r>
    </w:p>
    <w:p w:rsidR="00000000" w:rsidDel="00000000" w:rsidP="00000000" w:rsidRDefault="00000000" w:rsidRPr="00000000" w14:paraId="00000052">
      <w:pPr>
        <w:pBdr>
          <w:top w:color="auto" w:space="0" w:sz="0" w:val="none"/>
          <w:left w:color="auto" w:space="0" w:sz="0" w:val="none"/>
          <w:bottom w:color="auto" w:space="12" w:sz="0" w:val="none"/>
          <w:right w:color="auto" w:space="0" w:sz="0" w:val="none"/>
        </w:pBdr>
        <w:shd w:fill="ffffff" w:val="clear"/>
        <w:ind w:left="360" w:firstLine="0"/>
        <w:rPr>
          <w:sz w:val="24"/>
          <w:szCs w:val="24"/>
        </w:rPr>
      </w:pPr>
      <w:r w:rsidDel="00000000" w:rsidR="00000000" w:rsidRPr="00000000">
        <w:rPr>
          <w:rtl w:val="0"/>
        </w:rPr>
      </w:r>
    </w:p>
    <w:p w:rsidR="00000000" w:rsidDel="00000000" w:rsidP="00000000" w:rsidRDefault="00000000" w:rsidRPr="00000000" w14:paraId="00000053">
      <w:pPr>
        <w:pBdr>
          <w:top w:color="auto" w:space="0" w:sz="0" w:val="none"/>
          <w:left w:color="auto" w:space="0" w:sz="0" w:val="none"/>
          <w:bottom w:color="auto" w:space="12" w:sz="0" w:val="none"/>
          <w:right w:color="auto" w:space="0" w:sz="0" w:val="none"/>
        </w:pBdr>
        <w:shd w:fill="ffffff" w:val="clear"/>
        <w:ind w:left="360" w:firstLine="0"/>
        <w:rPr>
          <w:sz w:val="24"/>
          <w:szCs w:val="24"/>
        </w:rPr>
      </w:pPr>
      <w:r w:rsidDel="00000000" w:rsidR="00000000" w:rsidRPr="00000000">
        <w:rPr>
          <w:sz w:val="24"/>
          <w:szCs w:val="24"/>
          <w:rtl w:val="0"/>
        </w:rPr>
        <w:t xml:space="preserve">I would present finding to my school principal or administrative department.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